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4E" w:rsidRPr="008E33F1" w:rsidRDefault="00916B4E" w:rsidP="00916B4E">
      <w:pPr>
        <w:pStyle w:val="Balk2"/>
        <w:spacing w:line="288" w:lineRule="auto"/>
        <w:ind w:left="4100" w:right="1158" w:hanging="2205"/>
        <w:jc w:val="left"/>
        <w:rPr>
          <w:rFonts w:asciiTheme="minorHAnsi" w:hAnsiTheme="minorHAnsi"/>
        </w:rPr>
      </w:pPr>
      <w:r w:rsidRPr="008E33F1">
        <w:rPr>
          <w:rFonts w:asciiTheme="minorHAnsi" w:hAnsiTheme="minorHAnsi"/>
          <w:color w:val="1F487C"/>
          <w:w w:val="90"/>
        </w:rPr>
        <w:t xml:space="preserve">SINIF REHBERLİK DOSYASINDA BULUNMASI GEREKEN </w:t>
      </w:r>
      <w:r w:rsidRPr="008E33F1">
        <w:rPr>
          <w:rFonts w:asciiTheme="minorHAnsi" w:hAnsiTheme="minorHAnsi"/>
          <w:color w:val="1F487C"/>
        </w:rPr>
        <w:t>BAŞLICA BELGELER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spacing w:before="1" w:line="290" w:lineRule="auto"/>
        <w:ind w:right="1315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w w:val="90"/>
          <w:sz w:val="28"/>
          <w:szCs w:val="28"/>
        </w:rPr>
        <w:t>Sınıf</w:t>
      </w:r>
      <w:r w:rsidR="00916B4E" w:rsidRPr="008E33F1">
        <w:rPr>
          <w:rFonts w:asciiTheme="minorHAnsi" w:hAnsiTheme="minorHAnsi"/>
          <w:color w:val="17365D"/>
          <w:spacing w:val="-16"/>
          <w:w w:val="9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0"/>
          <w:sz w:val="28"/>
          <w:szCs w:val="28"/>
        </w:rPr>
        <w:t>rehberlik</w:t>
      </w:r>
      <w:r w:rsidR="00916B4E" w:rsidRPr="008E33F1">
        <w:rPr>
          <w:rFonts w:asciiTheme="minorHAnsi" w:hAnsiTheme="minorHAnsi"/>
          <w:color w:val="17365D"/>
          <w:spacing w:val="-16"/>
          <w:w w:val="9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0"/>
          <w:sz w:val="28"/>
          <w:szCs w:val="28"/>
        </w:rPr>
        <w:t>yıllık</w:t>
      </w:r>
      <w:r w:rsidR="00916B4E" w:rsidRPr="008E33F1">
        <w:rPr>
          <w:rFonts w:asciiTheme="minorHAnsi" w:hAnsiTheme="minorHAnsi"/>
          <w:color w:val="17365D"/>
          <w:spacing w:val="-17"/>
          <w:w w:val="9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0"/>
          <w:sz w:val="28"/>
          <w:szCs w:val="28"/>
        </w:rPr>
        <w:t>çalışma</w:t>
      </w:r>
      <w:r w:rsidR="00916B4E" w:rsidRPr="008E33F1">
        <w:rPr>
          <w:rFonts w:asciiTheme="minorHAnsi" w:hAnsiTheme="minorHAnsi"/>
          <w:color w:val="17365D"/>
          <w:spacing w:val="-14"/>
          <w:w w:val="9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0"/>
          <w:sz w:val="28"/>
          <w:szCs w:val="28"/>
        </w:rPr>
        <w:t>planı</w:t>
      </w:r>
      <w:r w:rsidR="00916B4E" w:rsidRPr="008E33F1">
        <w:rPr>
          <w:rFonts w:asciiTheme="minorHAnsi" w:hAnsiTheme="minorHAnsi"/>
          <w:color w:val="17365D"/>
          <w:spacing w:val="-16"/>
          <w:w w:val="9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0"/>
          <w:sz w:val="28"/>
          <w:szCs w:val="28"/>
        </w:rPr>
        <w:t>(sınıf</w:t>
      </w:r>
      <w:r w:rsidR="00916B4E" w:rsidRPr="008E33F1">
        <w:rPr>
          <w:rFonts w:asciiTheme="minorHAnsi" w:hAnsiTheme="minorHAnsi"/>
          <w:color w:val="17365D"/>
          <w:spacing w:val="-17"/>
          <w:w w:val="9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0"/>
          <w:sz w:val="28"/>
          <w:szCs w:val="28"/>
        </w:rPr>
        <w:t>öğretmeni</w:t>
      </w:r>
      <w:r w:rsidR="00916B4E" w:rsidRPr="008E33F1">
        <w:rPr>
          <w:rFonts w:asciiTheme="minorHAnsi" w:hAnsiTheme="minorHAnsi"/>
          <w:color w:val="17365D"/>
          <w:spacing w:val="-18"/>
          <w:w w:val="9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0"/>
          <w:sz w:val="28"/>
          <w:szCs w:val="28"/>
        </w:rPr>
        <w:t>tarafından</w:t>
      </w:r>
      <w:r w:rsidR="00916B4E" w:rsidRPr="008E33F1">
        <w:rPr>
          <w:rFonts w:asciiTheme="minorHAnsi" w:hAnsiTheme="minorHAnsi"/>
          <w:color w:val="17365D"/>
          <w:spacing w:val="-15"/>
          <w:w w:val="9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0"/>
          <w:sz w:val="28"/>
          <w:szCs w:val="28"/>
        </w:rPr>
        <w:t xml:space="preserve">hazırlanıp </w:t>
      </w:r>
      <w:r w:rsidRPr="008E33F1">
        <w:rPr>
          <w:rFonts w:asciiTheme="minorHAnsi" w:hAnsiTheme="minorHAnsi"/>
          <w:color w:val="17365D"/>
          <w:sz w:val="28"/>
          <w:szCs w:val="28"/>
        </w:rPr>
        <w:t>dosyaya</w:t>
      </w:r>
      <w:r w:rsidR="00916B4E" w:rsidRPr="008E33F1">
        <w:rPr>
          <w:rFonts w:asciiTheme="minorHAnsi" w:hAnsiTheme="minorHAnsi"/>
          <w:color w:val="17365D"/>
          <w:spacing w:val="-2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z w:val="28"/>
          <w:szCs w:val="28"/>
        </w:rPr>
        <w:t>koyulacak)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spacing w:before="12"/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w w:val="95"/>
          <w:sz w:val="28"/>
          <w:szCs w:val="28"/>
        </w:rPr>
        <w:t>Yönetmelik (sınıf</w:t>
      </w:r>
      <w:r w:rsidR="00916B4E" w:rsidRPr="008E33F1">
        <w:rPr>
          <w:rFonts w:asciiTheme="minorHAnsi" w:hAnsiTheme="minorHAnsi"/>
          <w:color w:val="17365D"/>
          <w:spacing w:val="-20"/>
          <w:w w:val="95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5"/>
          <w:sz w:val="28"/>
          <w:szCs w:val="28"/>
        </w:rPr>
        <w:t>rehber</w:t>
      </w:r>
      <w:r w:rsidR="00916B4E" w:rsidRPr="008E33F1">
        <w:rPr>
          <w:rFonts w:asciiTheme="minorHAnsi" w:hAnsiTheme="minorHAnsi"/>
          <w:color w:val="17365D"/>
          <w:spacing w:val="-17"/>
          <w:w w:val="95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5"/>
          <w:sz w:val="28"/>
          <w:szCs w:val="28"/>
        </w:rPr>
        <w:t>öğretmeninin</w:t>
      </w:r>
      <w:r w:rsidR="00916B4E" w:rsidRPr="008E33F1">
        <w:rPr>
          <w:rFonts w:asciiTheme="minorHAnsi" w:hAnsiTheme="minorHAnsi"/>
          <w:color w:val="17365D"/>
          <w:spacing w:val="-18"/>
          <w:w w:val="95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w w:val="95"/>
          <w:sz w:val="28"/>
          <w:szCs w:val="28"/>
        </w:rPr>
        <w:t>görevleri</w:t>
      </w:r>
      <w:r w:rsidR="00916B4E" w:rsidRPr="008E33F1">
        <w:rPr>
          <w:rFonts w:asciiTheme="minorHAnsi" w:hAnsiTheme="minorHAnsi"/>
          <w:color w:val="17365D"/>
          <w:w w:val="95"/>
          <w:sz w:val="28"/>
          <w:szCs w:val="28"/>
        </w:rPr>
        <w:t>)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Sınıf</w:t>
      </w:r>
      <w:r w:rsidR="00916B4E" w:rsidRPr="008E33F1">
        <w:rPr>
          <w:rFonts w:asciiTheme="minorHAnsi" w:hAnsiTheme="minorHAnsi"/>
          <w:color w:val="17365D"/>
          <w:spacing w:val="-22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z w:val="28"/>
          <w:szCs w:val="28"/>
        </w:rPr>
        <w:t>listesi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Öğrenci tanıma fişleri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Öğrenci adres ve telefon bilgileri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Sınıf oturma</w:t>
      </w:r>
      <w:r w:rsidR="00916B4E" w:rsidRPr="008E33F1">
        <w:rPr>
          <w:rFonts w:asciiTheme="minorHAnsi" w:hAnsiTheme="minorHAnsi"/>
          <w:color w:val="17365D"/>
          <w:spacing w:val="-40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z w:val="28"/>
          <w:szCs w:val="28"/>
        </w:rPr>
        <w:t>planı</w:t>
      </w:r>
      <w:r w:rsidR="00916B4E" w:rsidRPr="008E33F1">
        <w:rPr>
          <w:rFonts w:asciiTheme="minorHAnsi" w:hAnsiTheme="minorHAnsi"/>
          <w:color w:val="17365D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z w:val="28"/>
          <w:szCs w:val="28"/>
        </w:rPr>
        <w:t>örneği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Sınıf</w:t>
      </w:r>
      <w:r w:rsidR="00916B4E" w:rsidRPr="008E33F1">
        <w:rPr>
          <w:rFonts w:asciiTheme="minorHAnsi" w:hAnsiTheme="minorHAnsi"/>
          <w:color w:val="17365D"/>
          <w:spacing w:val="-26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z w:val="28"/>
          <w:szCs w:val="28"/>
        </w:rPr>
        <w:t>başkan/başkan</w:t>
      </w:r>
      <w:r w:rsidR="00916B4E" w:rsidRPr="008E33F1">
        <w:rPr>
          <w:rFonts w:asciiTheme="minorHAnsi" w:hAnsiTheme="minorHAnsi"/>
          <w:color w:val="17365D"/>
          <w:spacing w:val="-29"/>
          <w:sz w:val="28"/>
          <w:szCs w:val="28"/>
        </w:rPr>
        <w:t xml:space="preserve"> </w:t>
      </w:r>
      <w:proofErr w:type="gramStart"/>
      <w:r w:rsidRPr="008E33F1">
        <w:rPr>
          <w:rFonts w:asciiTheme="minorHAnsi" w:hAnsiTheme="minorHAnsi"/>
          <w:color w:val="17365D"/>
          <w:sz w:val="28"/>
          <w:szCs w:val="28"/>
        </w:rPr>
        <w:t>yardımcısı</w:t>
      </w:r>
      <w:r w:rsidR="00916B4E" w:rsidRPr="008E33F1">
        <w:rPr>
          <w:rFonts w:asciiTheme="minorHAnsi" w:hAnsiTheme="minorHAnsi"/>
          <w:color w:val="17365D"/>
          <w:spacing w:val="-26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pacing w:val="-26"/>
          <w:sz w:val="28"/>
          <w:szCs w:val="28"/>
        </w:rPr>
        <w:t>, sınıf</w:t>
      </w:r>
      <w:proofErr w:type="gramEnd"/>
      <w:r w:rsidRPr="008E33F1">
        <w:rPr>
          <w:rFonts w:asciiTheme="minorHAnsi" w:hAnsiTheme="minorHAnsi"/>
          <w:color w:val="17365D"/>
          <w:spacing w:val="-26"/>
          <w:sz w:val="28"/>
          <w:szCs w:val="28"/>
        </w:rPr>
        <w:t xml:space="preserve"> temsilcisi, onur  kurulu, </w:t>
      </w:r>
      <w:proofErr w:type="spellStart"/>
      <w:r w:rsidRPr="008E33F1">
        <w:rPr>
          <w:rFonts w:asciiTheme="minorHAnsi" w:hAnsiTheme="minorHAnsi"/>
          <w:color w:val="17365D"/>
          <w:spacing w:val="-26"/>
          <w:sz w:val="28"/>
          <w:szCs w:val="28"/>
        </w:rPr>
        <w:t>v.b</w:t>
      </w:r>
      <w:proofErr w:type="spellEnd"/>
      <w:r w:rsidRPr="008E33F1">
        <w:rPr>
          <w:rFonts w:asciiTheme="minorHAnsi" w:hAnsiTheme="minorHAnsi"/>
          <w:color w:val="17365D"/>
          <w:spacing w:val="-26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z w:val="28"/>
          <w:szCs w:val="28"/>
        </w:rPr>
        <w:t>seçim</w:t>
      </w:r>
      <w:r w:rsidR="00916B4E" w:rsidRPr="008E33F1">
        <w:rPr>
          <w:rFonts w:asciiTheme="minorHAnsi" w:hAnsiTheme="minorHAnsi"/>
          <w:color w:val="17365D"/>
          <w:spacing w:val="-25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z w:val="28"/>
          <w:szCs w:val="28"/>
        </w:rPr>
        <w:t>tutanağı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Ödev dilekçeleri, sınıf içinde ödev alan öğrencilerin listesi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Aylık devamsızlık çizelgeleri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1.dönem ortası, dönem sonu, 2. Dönem ortası öğrenci başarı analizleri (derslerden alınan notlar)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Deneme sınavlarından alınan sonuçlar ve analizleri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spacing w:line="290" w:lineRule="auto"/>
        <w:ind w:right="1423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w w:val="90"/>
          <w:sz w:val="28"/>
          <w:szCs w:val="28"/>
        </w:rPr>
        <w:t>Veli görüşme notları&amp; veli görüşme tutanakları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Öğrenci görüşme notları</w:t>
      </w:r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Öğrencilerin okul ve sınıf içindeki gözlem notları (şube öğretmenler kurulu evrakları)</w:t>
      </w:r>
      <w:bookmarkStart w:id="0" w:name="_GoBack"/>
      <w:bookmarkEnd w:id="0"/>
    </w:p>
    <w:p w:rsidR="00916B4E" w:rsidRPr="008E33F1" w:rsidRDefault="008E33F1" w:rsidP="008E33F1">
      <w:pPr>
        <w:pStyle w:val="ListeParagraf"/>
        <w:numPr>
          <w:ilvl w:val="0"/>
          <w:numId w:val="1"/>
        </w:numPr>
        <w:tabs>
          <w:tab w:val="left" w:pos="855"/>
        </w:tabs>
        <w:spacing w:line="290" w:lineRule="auto"/>
        <w:ind w:right="2052"/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w w:val="90"/>
          <w:sz w:val="28"/>
          <w:szCs w:val="28"/>
        </w:rPr>
        <w:t xml:space="preserve">Rehberlik servisince yıl içinde verilen bilgilendirme evrakları </w:t>
      </w:r>
    </w:p>
    <w:p w:rsidR="008E33F1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Rehberlik servisi &amp; sınıf rehber öğretmeni tarafından uygulanan ve değerlendirilen bireyi tanıma teknikleri</w:t>
      </w:r>
    </w:p>
    <w:p w:rsidR="008E33F1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Sosyal kulüp ve ekiplerde yer alan öğrenci dağılım listesi</w:t>
      </w:r>
    </w:p>
    <w:p w:rsidR="00950D28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1.dönem</w:t>
      </w:r>
      <w:r w:rsidR="00950D28" w:rsidRPr="008E33F1">
        <w:rPr>
          <w:rFonts w:asciiTheme="minorHAnsi" w:hAnsiTheme="minorHAnsi"/>
          <w:color w:val="17365D"/>
          <w:spacing w:val="-27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z w:val="28"/>
          <w:szCs w:val="28"/>
        </w:rPr>
        <w:t xml:space="preserve">sonu ve yıl </w:t>
      </w:r>
      <w:proofErr w:type="gramStart"/>
      <w:r w:rsidRPr="008E33F1">
        <w:rPr>
          <w:rFonts w:asciiTheme="minorHAnsi" w:hAnsiTheme="minorHAnsi"/>
          <w:color w:val="17365D"/>
          <w:sz w:val="28"/>
          <w:szCs w:val="28"/>
        </w:rPr>
        <w:t xml:space="preserve">sonu </w:t>
      </w:r>
      <w:r w:rsidR="00950D28" w:rsidRPr="008E33F1">
        <w:rPr>
          <w:rFonts w:asciiTheme="minorHAnsi" w:hAnsiTheme="minorHAnsi"/>
          <w:color w:val="17365D"/>
          <w:spacing w:val="-26"/>
          <w:sz w:val="28"/>
          <w:szCs w:val="28"/>
        </w:rPr>
        <w:t xml:space="preserve"> </w:t>
      </w:r>
      <w:r w:rsidRPr="008E33F1">
        <w:rPr>
          <w:rFonts w:asciiTheme="minorHAnsi" w:hAnsiTheme="minorHAnsi"/>
          <w:color w:val="17365D"/>
          <w:sz w:val="28"/>
          <w:szCs w:val="28"/>
        </w:rPr>
        <w:t>sınıf</w:t>
      </w:r>
      <w:proofErr w:type="gramEnd"/>
      <w:r w:rsidRPr="008E33F1">
        <w:rPr>
          <w:rFonts w:asciiTheme="minorHAnsi" w:hAnsiTheme="minorHAnsi"/>
          <w:color w:val="17365D"/>
          <w:sz w:val="28"/>
          <w:szCs w:val="28"/>
        </w:rPr>
        <w:t xml:space="preserve"> rehberlik değerlendirme raporu</w:t>
      </w:r>
    </w:p>
    <w:p w:rsidR="008E33F1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/>
          <w:color w:val="17365D"/>
          <w:sz w:val="28"/>
          <w:szCs w:val="28"/>
        </w:rPr>
      </w:pPr>
      <w:r w:rsidRPr="008E33F1">
        <w:rPr>
          <w:rFonts w:asciiTheme="minorHAnsi" w:hAnsiTheme="minorHAnsi"/>
          <w:color w:val="17365D"/>
          <w:sz w:val="28"/>
          <w:szCs w:val="28"/>
        </w:rPr>
        <w:t>Uygulanan rehberlik etkinliklerinin uygulama kayıtları</w:t>
      </w:r>
    </w:p>
    <w:p w:rsidR="008E33F1" w:rsidRPr="008E33F1" w:rsidRDefault="008E33F1" w:rsidP="008E33F1">
      <w:pPr>
        <w:pStyle w:val="ListeParagraf"/>
        <w:numPr>
          <w:ilvl w:val="0"/>
          <w:numId w:val="1"/>
        </w:numPr>
        <w:tabs>
          <w:tab w:val="left" w:pos="821"/>
        </w:tabs>
        <w:jc w:val="both"/>
        <w:rPr>
          <w:rFonts w:asciiTheme="minorHAnsi" w:hAnsiTheme="minorHAnsi"/>
          <w:color w:val="17365D"/>
          <w:sz w:val="28"/>
          <w:szCs w:val="28"/>
        </w:rPr>
      </w:pPr>
      <w:proofErr w:type="spellStart"/>
      <w:r w:rsidRPr="008E33F1">
        <w:rPr>
          <w:rFonts w:asciiTheme="minorHAnsi" w:hAnsiTheme="minorHAnsi"/>
          <w:color w:val="17365D"/>
          <w:sz w:val="28"/>
          <w:szCs w:val="28"/>
        </w:rPr>
        <w:t>Psikososyal</w:t>
      </w:r>
      <w:proofErr w:type="spellEnd"/>
      <w:r w:rsidRPr="008E33F1">
        <w:rPr>
          <w:rFonts w:asciiTheme="minorHAnsi" w:hAnsiTheme="minorHAnsi"/>
          <w:color w:val="17365D"/>
          <w:sz w:val="28"/>
          <w:szCs w:val="28"/>
        </w:rPr>
        <w:t xml:space="preserve"> destek programı sınıf etkinlik örnekleri</w:t>
      </w:r>
    </w:p>
    <w:p w:rsidR="00950D28" w:rsidRPr="008E33F1" w:rsidRDefault="00950D28" w:rsidP="008E33F1">
      <w:pPr>
        <w:pStyle w:val="GvdeMetni"/>
        <w:spacing w:before="6"/>
        <w:jc w:val="both"/>
        <w:rPr>
          <w:rFonts w:asciiTheme="minorHAnsi" w:hAnsiTheme="minorHAnsi"/>
          <w:sz w:val="28"/>
          <w:szCs w:val="28"/>
        </w:rPr>
      </w:pPr>
    </w:p>
    <w:p w:rsidR="00916B4E" w:rsidRDefault="00916B4E" w:rsidP="00916B4E">
      <w:pPr>
        <w:widowControl/>
        <w:autoSpaceDE/>
        <w:autoSpaceDN/>
        <w:spacing w:line="290" w:lineRule="auto"/>
        <w:rPr>
          <w:rFonts w:ascii="Arial" w:hAnsi="Arial"/>
        </w:rPr>
        <w:sectPr w:rsidR="00916B4E" w:rsidSect="008E33F1">
          <w:pgSz w:w="11910" w:h="16840"/>
          <w:pgMar w:top="1276" w:right="853" w:bottom="1200" w:left="851" w:header="0" w:footer="1015" w:gutter="0"/>
          <w:pgNumType w:start="1"/>
          <w:cols w:space="708"/>
        </w:sectPr>
      </w:pPr>
    </w:p>
    <w:p w:rsidR="00A476AB" w:rsidRDefault="00A476AB"/>
    <w:sectPr w:rsidR="00A4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376"/>
    <w:multiLevelType w:val="hybridMultilevel"/>
    <w:tmpl w:val="6CB49A10"/>
    <w:lvl w:ilvl="0" w:tplc="6EE275FA">
      <w:start w:val="1"/>
      <w:numFmt w:val="decimal"/>
      <w:lvlText w:val="%1."/>
      <w:lvlJc w:val="left"/>
      <w:pPr>
        <w:ind w:left="820" w:hanging="360"/>
      </w:pPr>
      <w:rPr>
        <w:b/>
        <w:bCs/>
        <w:spacing w:val="0"/>
        <w:w w:val="94"/>
        <w:lang w:val="tr-TR" w:eastAsia="en-US" w:bidi="ar-SA"/>
      </w:rPr>
    </w:lvl>
    <w:lvl w:ilvl="1" w:tplc="8620E174">
      <w:numFmt w:val="bullet"/>
      <w:lvlText w:val="•"/>
      <w:lvlJc w:val="left"/>
      <w:pPr>
        <w:ind w:left="1848" w:hanging="360"/>
      </w:pPr>
      <w:rPr>
        <w:lang w:val="tr-TR" w:eastAsia="en-US" w:bidi="ar-SA"/>
      </w:rPr>
    </w:lvl>
    <w:lvl w:ilvl="2" w:tplc="B5AC25CC">
      <w:numFmt w:val="bullet"/>
      <w:lvlText w:val="•"/>
      <w:lvlJc w:val="left"/>
      <w:pPr>
        <w:ind w:left="2876" w:hanging="360"/>
      </w:pPr>
      <w:rPr>
        <w:lang w:val="tr-TR" w:eastAsia="en-US" w:bidi="ar-SA"/>
      </w:rPr>
    </w:lvl>
    <w:lvl w:ilvl="3" w:tplc="50E4997A">
      <w:numFmt w:val="bullet"/>
      <w:lvlText w:val="•"/>
      <w:lvlJc w:val="left"/>
      <w:pPr>
        <w:ind w:left="3905" w:hanging="360"/>
      </w:pPr>
      <w:rPr>
        <w:lang w:val="tr-TR" w:eastAsia="en-US" w:bidi="ar-SA"/>
      </w:rPr>
    </w:lvl>
    <w:lvl w:ilvl="4" w:tplc="79C0225A">
      <w:numFmt w:val="bullet"/>
      <w:lvlText w:val="•"/>
      <w:lvlJc w:val="left"/>
      <w:pPr>
        <w:ind w:left="4933" w:hanging="360"/>
      </w:pPr>
      <w:rPr>
        <w:lang w:val="tr-TR" w:eastAsia="en-US" w:bidi="ar-SA"/>
      </w:rPr>
    </w:lvl>
    <w:lvl w:ilvl="5" w:tplc="22DEE4DC">
      <w:numFmt w:val="bullet"/>
      <w:lvlText w:val="•"/>
      <w:lvlJc w:val="left"/>
      <w:pPr>
        <w:ind w:left="5962" w:hanging="360"/>
      </w:pPr>
      <w:rPr>
        <w:lang w:val="tr-TR" w:eastAsia="en-US" w:bidi="ar-SA"/>
      </w:rPr>
    </w:lvl>
    <w:lvl w:ilvl="6" w:tplc="4A0883D2">
      <w:numFmt w:val="bullet"/>
      <w:lvlText w:val="•"/>
      <w:lvlJc w:val="left"/>
      <w:pPr>
        <w:ind w:left="6990" w:hanging="360"/>
      </w:pPr>
      <w:rPr>
        <w:lang w:val="tr-TR" w:eastAsia="en-US" w:bidi="ar-SA"/>
      </w:rPr>
    </w:lvl>
    <w:lvl w:ilvl="7" w:tplc="A24853DE">
      <w:numFmt w:val="bullet"/>
      <w:lvlText w:val="•"/>
      <w:lvlJc w:val="left"/>
      <w:pPr>
        <w:ind w:left="8018" w:hanging="360"/>
      </w:pPr>
      <w:rPr>
        <w:lang w:val="tr-TR" w:eastAsia="en-US" w:bidi="ar-SA"/>
      </w:rPr>
    </w:lvl>
    <w:lvl w:ilvl="8" w:tplc="E828EAC8">
      <w:numFmt w:val="bullet"/>
      <w:lvlText w:val="•"/>
      <w:lvlJc w:val="left"/>
      <w:pPr>
        <w:ind w:left="9047" w:hanging="360"/>
      </w:pPr>
      <w:rPr>
        <w:lang w:val="tr-TR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7A"/>
    <w:rsid w:val="008E33F1"/>
    <w:rsid w:val="00916B4E"/>
    <w:rsid w:val="00950D28"/>
    <w:rsid w:val="00A476AB"/>
    <w:rsid w:val="00A9347A"/>
    <w:rsid w:val="00D1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6B4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916B4E"/>
    <w:pPr>
      <w:spacing w:before="44"/>
      <w:ind w:left="182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semiHidden/>
    <w:rsid w:val="00916B4E"/>
    <w:rPr>
      <w:rFonts w:ascii="Arial" w:eastAsia="Arial" w:hAnsi="Arial" w:cs="Arial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916B4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916B4E"/>
    <w:rPr>
      <w:rFonts w:ascii="Trebuchet MS" w:eastAsia="Trebuchet MS" w:hAnsi="Trebuchet MS" w:cs="Trebuchet MS"/>
      <w:sz w:val="20"/>
      <w:szCs w:val="20"/>
    </w:rPr>
  </w:style>
  <w:style w:type="paragraph" w:styleId="ListeParagraf">
    <w:name w:val="List Paragraph"/>
    <w:basedOn w:val="Normal"/>
    <w:uiPriority w:val="1"/>
    <w:qFormat/>
    <w:rsid w:val="00916B4E"/>
    <w:pPr>
      <w:ind w:left="327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6B4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916B4E"/>
    <w:pPr>
      <w:spacing w:before="44"/>
      <w:ind w:left="182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semiHidden/>
    <w:rsid w:val="00916B4E"/>
    <w:rPr>
      <w:rFonts w:ascii="Arial" w:eastAsia="Arial" w:hAnsi="Arial" w:cs="Arial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916B4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916B4E"/>
    <w:rPr>
      <w:rFonts w:ascii="Trebuchet MS" w:eastAsia="Trebuchet MS" w:hAnsi="Trebuchet MS" w:cs="Trebuchet MS"/>
      <w:sz w:val="20"/>
      <w:szCs w:val="20"/>
    </w:rPr>
  </w:style>
  <w:style w:type="paragraph" w:styleId="ListeParagraf">
    <w:name w:val="List Paragraph"/>
    <w:basedOn w:val="Normal"/>
    <w:uiPriority w:val="1"/>
    <w:qFormat/>
    <w:rsid w:val="00916B4E"/>
    <w:pPr>
      <w:ind w:left="32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2</cp:revision>
  <dcterms:created xsi:type="dcterms:W3CDTF">2023-10-09T07:44:00Z</dcterms:created>
  <dcterms:modified xsi:type="dcterms:W3CDTF">2023-10-09T08:23:00Z</dcterms:modified>
</cp:coreProperties>
</file>